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C79F" w14:textId="77777777" w:rsidR="008F343C" w:rsidRDefault="008F343C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22E94D0E" w14:textId="65FD8935" w:rsidR="00D019CE" w:rsidRPr="007A395D" w:rsidRDefault="00420A38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DB76CD" w:rsidRPr="006653D6">
        <w:rPr>
          <w:rFonts w:ascii="Calibri" w:hAnsi="Calibri"/>
        </w:rPr>
        <w:t>VTS5</w:t>
      </w:r>
      <w:r w:rsidR="00CF38BE">
        <w:rPr>
          <w:rFonts w:ascii="Calibri" w:hAnsi="Calibri"/>
        </w:rPr>
        <w:t>1</w:t>
      </w:r>
      <w:r w:rsidRPr="006653D6">
        <w:rPr>
          <w:rFonts w:ascii="Calibri" w:hAnsi="Calibri"/>
        </w:rPr>
        <w:t>-</w:t>
      </w:r>
      <w:r w:rsidR="006D252A">
        <w:rPr>
          <w:rFonts w:ascii="Calibri" w:hAnsi="Calibri"/>
        </w:rPr>
        <w:t>11.1.2</w:t>
      </w: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31FDA11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31F68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34485E1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30A3D3F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D252A">
        <w:rPr>
          <w:rFonts w:ascii="Calibri" w:hAnsi="Calibri"/>
        </w:rPr>
        <w:t>11.1</w:t>
      </w:r>
    </w:p>
    <w:p w14:paraId="1AB3E246" w14:textId="68355BBB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</w:p>
    <w:p w14:paraId="01FC5420" w14:textId="2039E5E6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C0404">
        <w:rPr>
          <w:rFonts w:ascii="Calibri" w:hAnsi="Calibri"/>
        </w:rPr>
        <w:t>Jillian Carson-Jackson, Chair</w:t>
      </w:r>
      <w:r w:rsidR="00A1257E">
        <w:rPr>
          <w:rFonts w:ascii="Calibri" w:hAnsi="Calibri"/>
        </w:rPr>
        <w:t>, WG3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3C07E00" w:rsidR="00A446C9" w:rsidRPr="00605E43" w:rsidRDefault="0035087D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Report of </w:t>
      </w:r>
      <w:r w:rsidR="00FF34D0">
        <w:rPr>
          <w:rFonts w:ascii="Calibri" w:hAnsi="Calibri"/>
          <w:color w:val="0070C0"/>
        </w:rPr>
        <w:t>I</w:t>
      </w:r>
      <w:r w:rsidR="00756696">
        <w:rPr>
          <w:rFonts w:ascii="Calibri" w:hAnsi="Calibri"/>
          <w:color w:val="0070C0"/>
        </w:rPr>
        <w:t xml:space="preserve">CG on </w:t>
      </w:r>
      <w:r w:rsidR="00FC0404">
        <w:rPr>
          <w:rFonts w:ascii="Calibri" w:hAnsi="Calibri"/>
          <w:color w:val="0070C0"/>
        </w:rPr>
        <w:t>the development of a Guideline on Human Factors and Ergonomics in VTS</w:t>
      </w:r>
      <w:r w:rsidR="00A73BE2">
        <w:rPr>
          <w:rFonts w:ascii="Calibri" w:hAnsi="Calibri"/>
          <w:color w:val="0070C0"/>
        </w:rPr>
        <w:t xml:space="preserve"> (task 3.</w:t>
      </w:r>
      <w:r w:rsidR="00FC0404">
        <w:rPr>
          <w:rFonts w:ascii="Calibri" w:hAnsi="Calibri"/>
          <w:color w:val="0070C0"/>
        </w:rPr>
        <w:t>1</w:t>
      </w:r>
      <w:r w:rsidR="00A73BE2">
        <w:rPr>
          <w:rFonts w:ascii="Calibri" w:hAnsi="Calibri"/>
          <w:color w:val="0070C0"/>
        </w:rPr>
        <w:t>.1)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74C21927" w:rsidR="00B56BDF" w:rsidRPr="007A395D" w:rsidRDefault="00B11A21" w:rsidP="00B56BDF">
      <w:pPr>
        <w:pStyle w:val="BodyText"/>
        <w:rPr>
          <w:rFonts w:ascii="Calibri" w:hAnsi="Calibri"/>
        </w:rPr>
      </w:pPr>
      <w:r w:rsidRPr="00DF6866">
        <w:rPr>
          <w:rFonts w:ascii="Calibri" w:hAnsi="Calibri"/>
        </w:rPr>
        <w:t xml:space="preserve">The IALA VTS Committee has been tasked with </w:t>
      </w:r>
      <w:r w:rsidR="00FC0404">
        <w:rPr>
          <w:rFonts w:ascii="Calibri" w:hAnsi="Calibri"/>
        </w:rPr>
        <w:t>a Guideline on Human Factors and Ergonomics in VTS</w:t>
      </w:r>
      <w:r w:rsidR="0054112D">
        <w:rPr>
          <w:rFonts w:ascii="Calibri" w:hAnsi="Calibri"/>
        </w:rPr>
        <w:t xml:space="preserve"> (task 3.</w:t>
      </w:r>
      <w:r w:rsidR="00FC0404">
        <w:rPr>
          <w:rFonts w:ascii="Calibri" w:hAnsi="Calibri"/>
        </w:rPr>
        <w:t>1</w:t>
      </w:r>
      <w:r w:rsidR="0054112D">
        <w:rPr>
          <w:rFonts w:ascii="Calibri" w:hAnsi="Calibri"/>
        </w:rPr>
        <w:t>.1)</w:t>
      </w:r>
      <w:r>
        <w:rPr>
          <w:rFonts w:ascii="Calibri" w:hAnsi="Calibri"/>
        </w:rPr>
        <w:t>.</w:t>
      </w:r>
      <w:r w:rsidR="00896221">
        <w:rPr>
          <w:rFonts w:ascii="Calibri" w:hAnsi="Calibri"/>
        </w:rPr>
        <w:t xml:space="preserve"> </w:t>
      </w:r>
      <w:r w:rsidR="005533D3">
        <w:rPr>
          <w:rFonts w:ascii="Calibri" w:hAnsi="Calibri"/>
        </w:rPr>
        <w:t xml:space="preserve">The work commenced at VTS 49 and continued at VTS 50.  </w:t>
      </w:r>
      <w:r w:rsidR="0054112D">
        <w:rPr>
          <w:rFonts w:ascii="Calibri" w:hAnsi="Calibri"/>
        </w:rPr>
        <w:t>Since VTS</w:t>
      </w:r>
      <w:r w:rsidR="00CF38BE">
        <w:rPr>
          <w:rFonts w:ascii="Calibri" w:hAnsi="Calibri"/>
        </w:rPr>
        <w:t>50</w:t>
      </w:r>
      <w:r w:rsidR="0054112D">
        <w:rPr>
          <w:rFonts w:ascii="Calibri" w:hAnsi="Calibri"/>
        </w:rPr>
        <w:t xml:space="preserve"> significant progress was made on the task </w:t>
      </w:r>
      <w:r w:rsidR="00D32801">
        <w:rPr>
          <w:rFonts w:ascii="Calibri" w:hAnsi="Calibri"/>
        </w:rPr>
        <w:t>during intersessional work.</w:t>
      </w:r>
      <w:r w:rsidR="000B01DC">
        <w:rPr>
          <w:rFonts w:ascii="Calibri" w:hAnsi="Calibri"/>
        </w:rPr>
        <w:t xml:space="preserve"> </w:t>
      </w:r>
      <w:r w:rsidR="00A73BE2">
        <w:rPr>
          <w:rFonts w:ascii="Calibri" w:hAnsi="Calibri"/>
        </w:rPr>
        <w:t xml:space="preserve"> </w:t>
      </w:r>
      <w:r w:rsidR="00631924">
        <w:rPr>
          <w:rFonts w:ascii="Calibri" w:hAnsi="Calibri"/>
        </w:rPr>
        <w:t xml:space="preserve">    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5A321CF7" w:rsidR="00E55927" w:rsidRPr="007A395D" w:rsidRDefault="00463F19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</w:t>
      </w:r>
      <w:r w:rsidR="00F24126">
        <w:rPr>
          <w:rFonts w:ascii="Calibri" w:hAnsi="Calibri"/>
        </w:rPr>
        <w:t>brief the participants of VTS</w:t>
      </w:r>
      <w:r w:rsidR="005B2D86">
        <w:rPr>
          <w:rFonts w:ascii="Calibri" w:hAnsi="Calibri"/>
        </w:rPr>
        <w:t>5</w:t>
      </w:r>
      <w:r w:rsidR="0048632E">
        <w:rPr>
          <w:rFonts w:ascii="Calibri" w:hAnsi="Calibri"/>
        </w:rPr>
        <w:t>1</w:t>
      </w:r>
      <w:r w:rsidR="005B2D86">
        <w:rPr>
          <w:rFonts w:ascii="Calibri" w:hAnsi="Calibri"/>
        </w:rPr>
        <w:t xml:space="preserve"> on the progress that was made o</w:t>
      </w:r>
      <w:r w:rsidR="00D32801">
        <w:rPr>
          <w:rFonts w:ascii="Calibri" w:hAnsi="Calibri"/>
        </w:rPr>
        <w:t>n task 3.</w:t>
      </w:r>
      <w:r w:rsidR="005533D3">
        <w:rPr>
          <w:rFonts w:ascii="Calibri" w:hAnsi="Calibri"/>
        </w:rPr>
        <w:t>1</w:t>
      </w:r>
      <w:r w:rsidR="00D32801">
        <w:rPr>
          <w:rFonts w:ascii="Calibri" w:hAnsi="Calibri"/>
        </w:rPr>
        <w:t>.</w:t>
      </w:r>
      <w:r w:rsidR="0048632E">
        <w:rPr>
          <w:rFonts w:ascii="Calibri" w:hAnsi="Calibri"/>
        </w:rPr>
        <w:t>1</w:t>
      </w:r>
      <w:r w:rsidR="00D32801">
        <w:rPr>
          <w:rFonts w:ascii="Calibri" w:hAnsi="Calibri"/>
        </w:rPr>
        <w:t xml:space="preserve"> Develop Guidance on the management of a VTS.</w:t>
      </w:r>
      <w:r w:rsidR="00320D25">
        <w:rPr>
          <w:rFonts w:ascii="Calibri" w:hAnsi="Calibri"/>
        </w:rPr>
        <w:t xml:space="preserve"> </w:t>
      </w:r>
      <w:r w:rsidR="00631924">
        <w:rPr>
          <w:rFonts w:ascii="Calibri" w:hAnsi="Calibri"/>
        </w:rPr>
        <w:t xml:space="preserve"> </w:t>
      </w:r>
    </w:p>
    <w:p w14:paraId="36D645BE" w14:textId="77777777" w:rsidR="00B56BDF" w:rsidRDefault="00B56BDF" w:rsidP="00605E43">
      <w:pPr>
        <w:pStyle w:val="Heading2"/>
      </w:pPr>
      <w:r w:rsidRPr="007A395D">
        <w:t>Related documents</w:t>
      </w:r>
    </w:p>
    <w:p w14:paraId="3F0CEF89" w14:textId="64DF053D" w:rsidR="00320D25" w:rsidRDefault="00320D25" w:rsidP="00320D25">
      <w:pPr>
        <w:pStyle w:val="BodyText"/>
        <w:rPr>
          <w:rFonts w:ascii="Calibri" w:hAnsi="Calibri"/>
        </w:rPr>
      </w:pPr>
      <w:r w:rsidRPr="00320D25">
        <w:rPr>
          <w:rFonts w:ascii="Calibri" w:hAnsi="Calibri"/>
        </w:rPr>
        <w:t>VTS</w:t>
      </w:r>
      <w:r w:rsidR="00544E4B">
        <w:rPr>
          <w:rFonts w:ascii="Calibri" w:hAnsi="Calibri"/>
        </w:rPr>
        <w:t>5</w:t>
      </w:r>
      <w:r w:rsidR="0048632E">
        <w:rPr>
          <w:rFonts w:ascii="Calibri" w:hAnsi="Calibri"/>
        </w:rPr>
        <w:t>1</w:t>
      </w:r>
      <w:r w:rsidRPr="00320D25">
        <w:rPr>
          <w:rFonts w:ascii="Calibri" w:hAnsi="Calibri"/>
        </w:rPr>
        <w:t>-</w:t>
      </w:r>
      <w:r w:rsidR="006D252A">
        <w:rPr>
          <w:rFonts w:ascii="Calibri" w:hAnsi="Calibri"/>
        </w:rPr>
        <w:t>11.1.2.1</w:t>
      </w:r>
      <w:r>
        <w:rPr>
          <w:rFonts w:ascii="Calibri" w:hAnsi="Calibri"/>
        </w:rPr>
        <w:t xml:space="preserve"> </w:t>
      </w:r>
      <w:r w:rsidR="00544E4B">
        <w:rPr>
          <w:rFonts w:ascii="Calibri" w:hAnsi="Calibri"/>
        </w:rPr>
        <w:t xml:space="preserve">Draft Guideline on </w:t>
      </w:r>
      <w:r w:rsidR="006F413A">
        <w:rPr>
          <w:rFonts w:ascii="Calibri" w:hAnsi="Calibri"/>
        </w:rPr>
        <w:t xml:space="preserve">Human Factors and Ergonomics in VTS. </w:t>
      </w:r>
    </w:p>
    <w:p w14:paraId="53733F03" w14:textId="735D16BE" w:rsidR="00A446C9" w:rsidRPr="007A395D" w:rsidRDefault="00A446C9" w:rsidP="00605E43">
      <w:pPr>
        <w:pStyle w:val="Heading1"/>
      </w:pPr>
      <w:r w:rsidRPr="007A395D">
        <w:t>Background</w:t>
      </w:r>
      <w:r w:rsidR="00447380">
        <w:t xml:space="preserve"> and discussion</w:t>
      </w:r>
    </w:p>
    <w:p w14:paraId="4638C8F1" w14:textId="18E682A2" w:rsidR="006D2631" w:rsidRDefault="00FE7443" w:rsidP="006D2631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At </w:t>
      </w:r>
      <w:r w:rsidR="00AF7738">
        <w:rPr>
          <w:rFonts w:ascii="Calibri" w:hAnsi="Calibri"/>
        </w:rPr>
        <w:t xml:space="preserve">the closing of </w:t>
      </w:r>
      <w:r>
        <w:rPr>
          <w:rFonts w:ascii="Calibri" w:hAnsi="Calibri"/>
        </w:rPr>
        <w:t>VTS</w:t>
      </w:r>
      <w:r w:rsidR="00AF7738">
        <w:rPr>
          <w:rFonts w:ascii="Calibri" w:hAnsi="Calibri"/>
        </w:rPr>
        <w:t xml:space="preserve"> 50</w:t>
      </w:r>
      <w:r>
        <w:rPr>
          <w:rFonts w:ascii="Calibri" w:hAnsi="Calibri"/>
        </w:rPr>
        <w:t xml:space="preserve"> </w:t>
      </w:r>
      <w:r w:rsidR="00C36771">
        <w:rPr>
          <w:rFonts w:ascii="Calibri" w:hAnsi="Calibri"/>
        </w:rPr>
        <w:t>Committee P</w:t>
      </w:r>
      <w:r>
        <w:rPr>
          <w:rFonts w:ascii="Calibri" w:hAnsi="Calibri"/>
        </w:rPr>
        <w:t xml:space="preserve">articipants were invited to join </w:t>
      </w:r>
      <w:r w:rsidR="00712F46">
        <w:rPr>
          <w:rFonts w:ascii="Calibri" w:hAnsi="Calibri"/>
        </w:rPr>
        <w:t>the intersessional group working on the development of the Guideline on the management of VTS.</w:t>
      </w:r>
      <w:r w:rsidR="00E44B00">
        <w:rPr>
          <w:rFonts w:ascii="Calibri" w:hAnsi="Calibri"/>
        </w:rPr>
        <w:t xml:space="preserve"> The intersessional group met</w:t>
      </w:r>
      <w:r w:rsidR="00300F9C">
        <w:rPr>
          <w:rFonts w:ascii="Calibri" w:hAnsi="Calibri"/>
        </w:rPr>
        <w:t xml:space="preserve"> </w:t>
      </w:r>
      <w:r w:rsidR="005533D3">
        <w:rPr>
          <w:rFonts w:ascii="Calibri" w:hAnsi="Calibri"/>
        </w:rPr>
        <w:t>3</w:t>
      </w:r>
      <w:r w:rsidR="00E44B00">
        <w:rPr>
          <w:rFonts w:ascii="Calibri" w:hAnsi="Calibri"/>
        </w:rPr>
        <w:t xml:space="preserve"> </w:t>
      </w:r>
      <w:r w:rsidR="00BB310D">
        <w:rPr>
          <w:rFonts w:ascii="Calibri" w:hAnsi="Calibri"/>
        </w:rPr>
        <w:t>times</w:t>
      </w:r>
      <w:r w:rsidR="00311D05">
        <w:rPr>
          <w:rFonts w:ascii="Calibri" w:hAnsi="Calibri"/>
        </w:rPr>
        <w:t xml:space="preserve"> during online meetings on:</w:t>
      </w:r>
    </w:p>
    <w:p w14:paraId="5292CA25" w14:textId="2C197F70" w:rsidR="00BB310D" w:rsidRDefault="00830553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27</w:t>
      </w:r>
      <w:r w:rsidR="00D043CF">
        <w:rPr>
          <w:rFonts w:ascii="Calibri" w:hAnsi="Calibri"/>
        </w:rPr>
        <w:t xml:space="preserve"> </w:t>
      </w:r>
      <w:r>
        <w:rPr>
          <w:rFonts w:ascii="Calibri" w:hAnsi="Calibri"/>
        </w:rPr>
        <w:t>April</w:t>
      </w:r>
      <w:r w:rsidR="00D043CF">
        <w:rPr>
          <w:rFonts w:ascii="Calibri" w:hAnsi="Calibri"/>
        </w:rPr>
        <w:t xml:space="preserve"> 2021</w:t>
      </w:r>
      <w:r w:rsidR="00BB310D">
        <w:rPr>
          <w:rFonts w:ascii="Calibri" w:hAnsi="Calibri"/>
        </w:rPr>
        <w:t xml:space="preserve">, </w:t>
      </w:r>
      <w:r w:rsidR="00D043CF">
        <w:rPr>
          <w:rFonts w:ascii="Calibri" w:hAnsi="Calibri"/>
        </w:rPr>
        <w:t>10</w:t>
      </w:r>
      <w:r w:rsidR="00E17BD2">
        <w:rPr>
          <w:rFonts w:ascii="Calibri" w:hAnsi="Calibri"/>
        </w:rPr>
        <w:t>3</w:t>
      </w:r>
      <w:r w:rsidR="00BB310D">
        <w:rPr>
          <w:rFonts w:ascii="Calibri" w:hAnsi="Calibri"/>
        </w:rPr>
        <w:t>0</w:t>
      </w:r>
      <w:r w:rsidR="00196779">
        <w:rPr>
          <w:rFonts w:ascii="Calibri" w:hAnsi="Calibri"/>
        </w:rPr>
        <w:t>-1</w:t>
      </w:r>
      <w:r w:rsidR="00D043CF">
        <w:rPr>
          <w:rFonts w:ascii="Calibri" w:hAnsi="Calibri"/>
        </w:rPr>
        <w:t>13</w:t>
      </w:r>
      <w:r w:rsidR="00196779">
        <w:rPr>
          <w:rFonts w:ascii="Calibri" w:hAnsi="Calibri"/>
        </w:rPr>
        <w:t>0 UTC</w:t>
      </w:r>
    </w:p>
    <w:p w14:paraId="7B676154" w14:textId="49ECD5DE" w:rsidR="00196779" w:rsidRDefault="00D043CF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1</w:t>
      </w:r>
      <w:r w:rsidR="00196779">
        <w:rPr>
          <w:rFonts w:ascii="Calibri" w:hAnsi="Calibri"/>
        </w:rPr>
        <w:t xml:space="preserve"> </w:t>
      </w:r>
      <w:r>
        <w:rPr>
          <w:rFonts w:ascii="Calibri" w:hAnsi="Calibri"/>
        </w:rPr>
        <w:t>June</w:t>
      </w:r>
      <w:r w:rsidR="00196779">
        <w:rPr>
          <w:rFonts w:ascii="Calibri" w:hAnsi="Calibri"/>
        </w:rPr>
        <w:t xml:space="preserve"> 2021, </w:t>
      </w:r>
      <w:r>
        <w:rPr>
          <w:rFonts w:ascii="Calibri" w:hAnsi="Calibri"/>
        </w:rPr>
        <w:t>10</w:t>
      </w:r>
      <w:r w:rsidR="00E17BD2">
        <w:rPr>
          <w:rFonts w:ascii="Calibri" w:hAnsi="Calibri"/>
        </w:rPr>
        <w:t>3</w:t>
      </w:r>
      <w:r w:rsidR="00196779">
        <w:rPr>
          <w:rFonts w:ascii="Calibri" w:hAnsi="Calibri"/>
        </w:rPr>
        <w:t>0-1</w:t>
      </w:r>
      <w:r>
        <w:rPr>
          <w:rFonts w:ascii="Calibri" w:hAnsi="Calibri"/>
        </w:rPr>
        <w:t>1</w:t>
      </w:r>
      <w:r w:rsidR="00196779">
        <w:rPr>
          <w:rFonts w:ascii="Calibri" w:hAnsi="Calibri"/>
        </w:rPr>
        <w:t>30 UTC</w:t>
      </w:r>
    </w:p>
    <w:p w14:paraId="56D247A3" w14:textId="7F607547" w:rsidR="00196779" w:rsidRDefault="009A6185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1</w:t>
      </w:r>
      <w:r w:rsidR="00FB5E7E">
        <w:rPr>
          <w:rFonts w:ascii="Calibri" w:hAnsi="Calibri"/>
        </w:rPr>
        <w:t xml:space="preserve"> </w:t>
      </w:r>
      <w:r>
        <w:rPr>
          <w:rFonts w:ascii="Calibri" w:hAnsi="Calibri"/>
        </w:rPr>
        <w:t>Sept</w:t>
      </w:r>
      <w:r w:rsidR="00D86727">
        <w:rPr>
          <w:rFonts w:ascii="Calibri" w:hAnsi="Calibri"/>
        </w:rPr>
        <w:t xml:space="preserve"> 2021, </w:t>
      </w:r>
      <w:r w:rsidR="00C8094F">
        <w:rPr>
          <w:rFonts w:ascii="Calibri" w:hAnsi="Calibri"/>
        </w:rPr>
        <w:t>1030</w:t>
      </w:r>
      <w:r w:rsidR="00D86727">
        <w:rPr>
          <w:rFonts w:ascii="Calibri" w:hAnsi="Calibri"/>
        </w:rPr>
        <w:t>-1</w:t>
      </w:r>
      <w:r w:rsidR="00C8094F">
        <w:rPr>
          <w:rFonts w:ascii="Calibri" w:hAnsi="Calibri"/>
        </w:rPr>
        <w:t>1</w:t>
      </w:r>
      <w:r w:rsidR="00D86727">
        <w:rPr>
          <w:rFonts w:ascii="Calibri" w:hAnsi="Calibri"/>
        </w:rPr>
        <w:t>30 UTC</w:t>
      </w:r>
      <w:r w:rsidR="00116ED5">
        <w:rPr>
          <w:rFonts w:ascii="Calibri" w:hAnsi="Calibri"/>
        </w:rPr>
        <w:t xml:space="preserve"> (initially planned for 17 August, but then delayed due to technical issues)</w:t>
      </w:r>
    </w:p>
    <w:p w14:paraId="10C37559" w14:textId="18033932" w:rsidR="00C8094F" w:rsidRDefault="00C8094F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initial work provided by the Human Factors Experts was reviewed, and input received to ensure a practical focus on the document.  </w:t>
      </w:r>
    </w:p>
    <w:p w14:paraId="31A21FF9" w14:textId="681D96EB" w:rsidR="00C8094F" w:rsidRDefault="00D866FA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Working within the overriding principle </w:t>
      </w:r>
      <w:r w:rsidR="00BF6969">
        <w:rPr>
          <w:rFonts w:ascii="Calibri" w:hAnsi="Calibri"/>
        </w:rPr>
        <w:t>of ‘providing the environment for the VTSO to perform at optimum level’ it was agreed that the g</w:t>
      </w:r>
      <w:r w:rsidR="00E820B0">
        <w:rPr>
          <w:rFonts w:ascii="Calibri" w:hAnsi="Calibri"/>
        </w:rPr>
        <w:t>uideline to provide a basic introduction to the theory of Human Factors</w:t>
      </w:r>
      <w:r w:rsidR="002A1BAB">
        <w:rPr>
          <w:rFonts w:ascii="Calibri" w:hAnsi="Calibri"/>
        </w:rPr>
        <w:t xml:space="preserve">, with a need to link this to a practical approach. </w:t>
      </w:r>
    </w:p>
    <w:p w14:paraId="5591C469" w14:textId="77777777" w:rsidR="00BF6969" w:rsidRDefault="00BF6969" w:rsidP="006F413A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 xml:space="preserve">During the development of the document the following points were noted: </w:t>
      </w:r>
    </w:p>
    <w:p w14:paraId="60192164" w14:textId="34B9C39A" w:rsidR="002A1BAB" w:rsidRDefault="002A1BAB" w:rsidP="006F413A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>Focus on the ‘why’ VTS needs to know about HF</w:t>
      </w:r>
    </w:p>
    <w:p w14:paraId="68480CB8" w14:textId="0F49BC19" w:rsidR="00D866FA" w:rsidRDefault="00D866FA" w:rsidP="006F413A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lastRenderedPageBreak/>
        <w:t>Identify options / examples for ‘how’ to implement HF and ergonomics in VTS</w:t>
      </w:r>
    </w:p>
    <w:p w14:paraId="1AC1BEDC" w14:textId="51FEC9D0" w:rsidR="006F413A" w:rsidRDefault="006F413A" w:rsidP="006F413A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>Focus on the reasons / the outcomes</w:t>
      </w:r>
    </w:p>
    <w:p w14:paraId="36911A36" w14:textId="5B9C3F01" w:rsidR="006F413A" w:rsidRDefault="006F413A" w:rsidP="006F413A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 xml:space="preserve">Recognising different organisations will have different approaches to the Human Factors and Ergonomics, provide examles, but do not provide specific solutions </w:t>
      </w:r>
    </w:p>
    <w:p w14:paraId="6A73B2CC" w14:textId="48A25E3B" w:rsidR="006C6107" w:rsidRPr="006D2631" w:rsidRDefault="006C6107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Significant </w:t>
      </w:r>
      <w:r w:rsidR="00E117DA">
        <w:rPr>
          <w:rFonts w:ascii="Calibri" w:hAnsi="Calibri"/>
        </w:rPr>
        <w:t xml:space="preserve">progress was made </w:t>
      </w:r>
      <w:r w:rsidR="006F413A">
        <w:rPr>
          <w:rFonts w:ascii="Calibri" w:hAnsi="Calibri"/>
        </w:rPr>
        <w:t xml:space="preserve">on the development of the Guideline.  Working will continue at VTS51.  The completion of the document will depend on the status reached during VTS51.  </w:t>
      </w:r>
    </w:p>
    <w:p w14:paraId="6FB20548" w14:textId="5BF1A158" w:rsidR="00C05469" w:rsidRPr="00C05469" w:rsidRDefault="00A446C9" w:rsidP="00C05469">
      <w:pPr>
        <w:pStyle w:val="Heading1"/>
      </w:pPr>
      <w:r w:rsidRPr="007A395D">
        <w:t>Action requested of the Committee</w:t>
      </w:r>
    </w:p>
    <w:p w14:paraId="1556E528" w14:textId="11055A8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0BE22FB6" w14:textId="11008466" w:rsidR="00DB76CD" w:rsidRPr="00E56514" w:rsidRDefault="006E315B" w:rsidP="00E56514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Note</w:t>
      </w:r>
      <w:r w:rsidR="00D402DF">
        <w:rPr>
          <w:rFonts w:ascii="Calibri" w:hAnsi="Calibri"/>
        </w:rPr>
        <w:t xml:space="preserve"> </w:t>
      </w:r>
      <w:r w:rsidR="00D86727">
        <w:rPr>
          <w:rFonts w:ascii="Calibri" w:hAnsi="Calibri"/>
        </w:rPr>
        <w:t xml:space="preserve">the </w:t>
      </w:r>
      <w:r>
        <w:rPr>
          <w:rFonts w:ascii="Calibri" w:hAnsi="Calibri"/>
        </w:rPr>
        <w:t>d</w:t>
      </w:r>
      <w:r w:rsidR="005E2664">
        <w:rPr>
          <w:rFonts w:ascii="Calibri" w:hAnsi="Calibri"/>
        </w:rPr>
        <w:t>r</w:t>
      </w:r>
      <w:r>
        <w:rPr>
          <w:rFonts w:ascii="Calibri" w:hAnsi="Calibri"/>
        </w:rPr>
        <w:t>aft</w:t>
      </w:r>
      <w:r w:rsidR="001C1869">
        <w:rPr>
          <w:rFonts w:ascii="Calibri" w:hAnsi="Calibri"/>
        </w:rPr>
        <w:t xml:space="preserve"> Guideline on VTS Management</w:t>
      </w:r>
      <w:r>
        <w:rPr>
          <w:rFonts w:ascii="Calibri" w:hAnsi="Calibri"/>
        </w:rPr>
        <w:t xml:space="preserve"> as a working document to be </w:t>
      </w:r>
      <w:r w:rsidR="00E56514">
        <w:rPr>
          <w:rFonts w:ascii="Calibri" w:hAnsi="Calibri"/>
        </w:rPr>
        <w:t>progressed</w:t>
      </w:r>
      <w:r w:rsidR="00E5742A">
        <w:rPr>
          <w:rFonts w:ascii="Calibri" w:hAnsi="Calibri"/>
        </w:rPr>
        <w:t xml:space="preserve"> and</w:t>
      </w:r>
      <w:r w:rsidR="006F413A">
        <w:rPr>
          <w:rFonts w:ascii="Calibri" w:hAnsi="Calibri"/>
        </w:rPr>
        <w:t>, if possible,</w:t>
      </w:r>
      <w:r w:rsidR="00E5742A">
        <w:rPr>
          <w:rFonts w:ascii="Calibri" w:hAnsi="Calibri"/>
        </w:rPr>
        <w:t xml:space="preserve"> finalised</w:t>
      </w:r>
      <w:r w:rsidR="00E56514">
        <w:rPr>
          <w:rFonts w:ascii="Calibri" w:hAnsi="Calibri"/>
        </w:rPr>
        <w:t xml:space="preserve"> during VTS5</w:t>
      </w:r>
      <w:r w:rsidR="00AF7738">
        <w:rPr>
          <w:rFonts w:ascii="Calibri" w:hAnsi="Calibri"/>
        </w:rPr>
        <w:t>1</w:t>
      </w:r>
      <w:r w:rsidR="00E417B6">
        <w:rPr>
          <w:rFonts w:ascii="Calibri" w:hAnsi="Calibri"/>
        </w:rPr>
        <w:t>.</w:t>
      </w:r>
    </w:p>
    <w:p w14:paraId="6F8ABEEB" w14:textId="4B18E1F4" w:rsidR="00463F19" w:rsidRPr="00463F19" w:rsidRDefault="00463F19" w:rsidP="00463F19">
      <w:pPr>
        <w:pStyle w:val="BodyText"/>
      </w:pPr>
    </w:p>
    <w:sectPr w:rsidR="00463F19" w:rsidRPr="00463F19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8C774" w14:textId="77777777" w:rsidR="004436B8" w:rsidRDefault="004436B8" w:rsidP="00362CD9">
      <w:r>
        <w:separator/>
      </w:r>
    </w:p>
  </w:endnote>
  <w:endnote w:type="continuationSeparator" w:id="0">
    <w:p w14:paraId="0F21C0AA" w14:textId="77777777" w:rsidR="004436B8" w:rsidRDefault="004436B8" w:rsidP="00362CD9">
      <w:r>
        <w:continuationSeparator/>
      </w:r>
    </w:p>
  </w:endnote>
  <w:endnote w:type="continuationNotice" w:id="1">
    <w:p w14:paraId="322942B5" w14:textId="77777777" w:rsidR="004436B8" w:rsidRDefault="00443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8DC99" w14:textId="77777777" w:rsidR="004436B8" w:rsidRDefault="004436B8" w:rsidP="00362CD9">
      <w:r>
        <w:separator/>
      </w:r>
    </w:p>
  </w:footnote>
  <w:footnote w:type="continuationSeparator" w:id="0">
    <w:p w14:paraId="42BF4A59" w14:textId="77777777" w:rsidR="004436B8" w:rsidRDefault="004436B8" w:rsidP="00362CD9">
      <w:r>
        <w:continuationSeparator/>
      </w:r>
    </w:p>
  </w:footnote>
  <w:footnote w:type="continuationNotice" w:id="1">
    <w:p w14:paraId="2DB53D3A" w14:textId="77777777" w:rsidR="004436B8" w:rsidRDefault="004436B8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292895"/>
    <w:multiLevelType w:val="hybridMultilevel"/>
    <w:tmpl w:val="4194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E0665C4"/>
    <w:multiLevelType w:val="hybridMultilevel"/>
    <w:tmpl w:val="ACA8592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85238"/>
    <w:multiLevelType w:val="multilevel"/>
    <w:tmpl w:val="4FA02BA0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6"/>
  </w:num>
  <w:num w:numId="6">
    <w:abstractNumId w:val="4"/>
  </w:num>
  <w:num w:numId="7">
    <w:abstractNumId w:val="25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4"/>
  </w:num>
  <w:num w:numId="14">
    <w:abstractNumId w:val="6"/>
  </w:num>
  <w:num w:numId="15">
    <w:abstractNumId w:val="26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2"/>
  </w:num>
  <w:num w:numId="4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01DC"/>
    <w:rsid w:val="000B1707"/>
    <w:rsid w:val="000C1B3E"/>
    <w:rsid w:val="000C349E"/>
    <w:rsid w:val="000F72BA"/>
    <w:rsid w:val="00110AE7"/>
    <w:rsid w:val="00115001"/>
    <w:rsid w:val="00116ED5"/>
    <w:rsid w:val="00131F68"/>
    <w:rsid w:val="00146E5F"/>
    <w:rsid w:val="00177F4D"/>
    <w:rsid w:val="00180DDA"/>
    <w:rsid w:val="00196779"/>
    <w:rsid w:val="001B2A2D"/>
    <w:rsid w:val="001B737D"/>
    <w:rsid w:val="001C1869"/>
    <w:rsid w:val="001C44A3"/>
    <w:rsid w:val="001E0E15"/>
    <w:rsid w:val="001F528A"/>
    <w:rsid w:val="001F704E"/>
    <w:rsid w:val="00201722"/>
    <w:rsid w:val="00206FA6"/>
    <w:rsid w:val="002125B0"/>
    <w:rsid w:val="00243228"/>
    <w:rsid w:val="00247C5E"/>
    <w:rsid w:val="00251483"/>
    <w:rsid w:val="00255CAA"/>
    <w:rsid w:val="00264305"/>
    <w:rsid w:val="002A0346"/>
    <w:rsid w:val="002A1BAB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0F9C"/>
    <w:rsid w:val="00301E7C"/>
    <w:rsid w:val="003039D6"/>
    <w:rsid w:val="00311D05"/>
    <w:rsid w:val="00320D25"/>
    <w:rsid w:val="0035087D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436B8"/>
    <w:rsid w:val="00447380"/>
    <w:rsid w:val="00463F19"/>
    <w:rsid w:val="004661AD"/>
    <w:rsid w:val="0048632E"/>
    <w:rsid w:val="004A6C1D"/>
    <w:rsid w:val="004C57BB"/>
    <w:rsid w:val="004C6408"/>
    <w:rsid w:val="004D1D85"/>
    <w:rsid w:val="004D3C3A"/>
    <w:rsid w:val="004E1CD1"/>
    <w:rsid w:val="004F7EFC"/>
    <w:rsid w:val="005107EB"/>
    <w:rsid w:val="00521345"/>
    <w:rsid w:val="00526DF0"/>
    <w:rsid w:val="0054112D"/>
    <w:rsid w:val="00544E4B"/>
    <w:rsid w:val="00545CC4"/>
    <w:rsid w:val="00551FFF"/>
    <w:rsid w:val="005533D3"/>
    <w:rsid w:val="005607A2"/>
    <w:rsid w:val="00565557"/>
    <w:rsid w:val="0057198B"/>
    <w:rsid w:val="00573CFE"/>
    <w:rsid w:val="005969F2"/>
    <w:rsid w:val="00597FAE"/>
    <w:rsid w:val="005B2D86"/>
    <w:rsid w:val="005B32A3"/>
    <w:rsid w:val="005C0D44"/>
    <w:rsid w:val="005C566C"/>
    <w:rsid w:val="005C7E69"/>
    <w:rsid w:val="005E262D"/>
    <w:rsid w:val="005E2664"/>
    <w:rsid w:val="005F23D3"/>
    <w:rsid w:val="005F7E20"/>
    <w:rsid w:val="00605E43"/>
    <w:rsid w:val="006153BB"/>
    <w:rsid w:val="00624475"/>
    <w:rsid w:val="00631924"/>
    <w:rsid w:val="006652C3"/>
    <w:rsid w:val="006653D6"/>
    <w:rsid w:val="006717E4"/>
    <w:rsid w:val="00691FD0"/>
    <w:rsid w:val="00692148"/>
    <w:rsid w:val="006A1A1E"/>
    <w:rsid w:val="006C5948"/>
    <w:rsid w:val="006C6107"/>
    <w:rsid w:val="006D252A"/>
    <w:rsid w:val="006D2631"/>
    <w:rsid w:val="006E315B"/>
    <w:rsid w:val="006F2A74"/>
    <w:rsid w:val="006F3FA2"/>
    <w:rsid w:val="006F413A"/>
    <w:rsid w:val="007000D4"/>
    <w:rsid w:val="007118F5"/>
    <w:rsid w:val="00712AA4"/>
    <w:rsid w:val="00712F46"/>
    <w:rsid w:val="007146C4"/>
    <w:rsid w:val="00721AA1"/>
    <w:rsid w:val="00724B67"/>
    <w:rsid w:val="007547F8"/>
    <w:rsid w:val="00756696"/>
    <w:rsid w:val="00765622"/>
    <w:rsid w:val="00770B6C"/>
    <w:rsid w:val="00783FEA"/>
    <w:rsid w:val="007A395D"/>
    <w:rsid w:val="007B6BD5"/>
    <w:rsid w:val="007C346C"/>
    <w:rsid w:val="007E5964"/>
    <w:rsid w:val="007E6479"/>
    <w:rsid w:val="0080294B"/>
    <w:rsid w:val="0082480E"/>
    <w:rsid w:val="00830553"/>
    <w:rsid w:val="00850293"/>
    <w:rsid w:val="00851373"/>
    <w:rsid w:val="00851BA6"/>
    <w:rsid w:val="0085654D"/>
    <w:rsid w:val="00861160"/>
    <w:rsid w:val="0086654F"/>
    <w:rsid w:val="00896221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8F343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83E14"/>
    <w:rsid w:val="0099161D"/>
    <w:rsid w:val="009A6185"/>
    <w:rsid w:val="009D6056"/>
    <w:rsid w:val="00A0389B"/>
    <w:rsid w:val="00A1257E"/>
    <w:rsid w:val="00A33A3C"/>
    <w:rsid w:val="00A446C9"/>
    <w:rsid w:val="00A635D6"/>
    <w:rsid w:val="00A73BE2"/>
    <w:rsid w:val="00A8553A"/>
    <w:rsid w:val="00A93AED"/>
    <w:rsid w:val="00AE1319"/>
    <w:rsid w:val="00AE34BB"/>
    <w:rsid w:val="00AF3E68"/>
    <w:rsid w:val="00AF7738"/>
    <w:rsid w:val="00B11A21"/>
    <w:rsid w:val="00B226F2"/>
    <w:rsid w:val="00B2344E"/>
    <w:rsid w:val="00B274DF"/>
    <w:rsid w:val="00B405EA"/>
    <w:rsid w:val="00B56BDF"/>
    <w:rsid w:val="00B65812"/>
    <w:rsid w:val="00B65A68"/>
    <w:rsid w:val="00B85CD6"/>
    <w:rsid w:val="00B90A27"/>
    <w:rsid w:val="00B9554D"/>
    <w:rsid w:val="00BB2B9F"/>
    <w:rsid w:val="00BB310D"/>
    <w:rsid w:val="00BB7D9E"/>
    <w:rsid w:val="00BC2334"/>
    <w:rsid w:val="00BD3CB8"/>
    <w:rsid w:val="00BD4E6F"/>
    <w:rsid w:val="00BF32F0"/>
    <w:rsid w:val="00BF4DCE"/>
    <w:rsid w:val="00BF6969"/>
    <w:rsid w:val="00C05469"/>
    <w:rsid w:val="00C05CE5"/>
    <w:rsid w:val="00C1702B"/>
    <w:rsid w:val="00C36771"/>
    <w:rsid w:val="00C562D0"/>
    <w:rsid w:val="00C6171E"/>
    <w:rsid w:val="00C8094F"/>
    <w:rsid w:val="00CA6F2C"/>
    <w:rsid w:val="00CD6A13"/>
    <w:rsid w:val="00CF1871"/>
    <w:rsid w:val="00CF38BE"/>
    <w:rsid w:val="00D01874"/>
    <w:rsid w:val="00D019CE"/>
    <w:rsid w:val="00D043CF"/>
    <w:rsid w:val="00D1133E"/>
    <w:rsid w:val="00D17A34"/>
    <w:rsid w:val="00D26628"/>
    <w:rsid w:val="00D32801"/>
    <w:rsid w:val="00D332B3"/>
    <w:rsid w:val="00D402DF"/>
    <w:rsid w:val="00D55207"/>
    <w:rsid w:val="00D60B5F"/>
    <w:rsid w:val="00D735F5"/>
    <w:rsid w:val="00D80819"/>
    <w:rsid w:val="00D81801"/>
    <w:rsid w:val="00D866FA"/>
    <w:rsid w:val="00D86727"/>
    <w:rsid w:val="00D92B45"/>
    <w:rsid w:val="00D95962"/>
    <w:rsid w:val="00DA6E3C"/>
    <w:rsid w:val="00DB76CD"/>
    <w:rsid w:val="00DC389B"/>
    <w:rsid w:val="00DE2FEE"/>
    <w:rsid w:val="00DF1467"/>
    <w:rsid w:val="00E00BE9"/>
    <w:rsid w:val="00E117DA"/>
    <w:rsid w:val="00E17BD2"/>
    <w:rsid w:val="00E22A11"/>
    <w:rsid w:val="00E31E5C"/>
    <w:rsid w:val="00E417B6"/>
    <w:rsid w:val="00E44B00"/>
    <w:rsid w:val="00E44DD2"/>
    <w:rsid w:val="00E558C3"/>
    <w:rsid w:val="00E55927"/>
    <w:rsid w:val="00E56514"/>
    <w:rsid w:val="00E5742A"/>
    <w:rsid w:val="00E60540"/>
    <w:rsid w:val="00E820B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4126"/>
    <w:rsid w:val="00F25BF4"/>
    <w:rsid w:val="00F267DB"/>
    <w:rsid w:val="00F46F6F"/>
    <w:rsid w:val="00F60608"/>
    <w:rsid w:val="00F62217"/>
    <w:rsid w:val="00FB17A9"/>
    <w:rsid w:val="00FB527C"/>
    <w:rsid w:val="00FB5E7E"/>
    <w:rsid w:val="00FB6F75"/>
    <w:rsid w:val="00FC0404"/>
    <w:rsid w:val="00FC0EB3"/>
    <w:rsid w:val="00FD675E"/>
    <w:rsid w:val="00FE5674"/>
    <w:rsid w:val="00FE7443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D4F038F6-D67F-4C80-9BFA-0D603DBB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ctionIALA">
    <w:name w:val="Action IALA"/>
    <w:basedOn w:val="Normal"/>
    <w:next w:val="BodyText"/>
    <w:link w:val="ActionIALAChar"/>
    <w:qFormat/>
    <w:rsid w:val="006D2631"/>
    <w:pPr>
      <w:spacing w:before="120" w:after="120"/>
      <w:jc w:val="both"/>
    </w:pPr>
    <w:rPr>
      <w:rFonts w:ascii="Calibri" w:eastAsia="MS Mincho" w:hAnsi="Calibri" w:cs="Arial"/>
      <w:i/>
      <w:iCs/>
      <w:lang w:val="en-US"/>
    </w:rPr>
  </w:style>
  <w:style w:type="character" w:customStyle="1" w:styleId="ActionIALAChar">
    <w:name w:val="Action IALA Char"/>
    <w:basedOn w:val="DefaultParagraphFont"/>
    <w:link w:val="ActionIALA"/>
    <w:rsid w:val="006D2631"/>
    <w:rPr>
      <w:rFonts w:eastAsia="MS Mincho" w:cs="Arial"/>
      <w:i/>
      <w:iCs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6062C5-F680-493D-A6AD-CC01BF8E0B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EB8C04-ABBD-4347-956C-B4BDD6398E22}"/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GDWS ASt. Nord Bezirk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25</cp:revision>
  <dcterms:created xsi:type="dcterms:W3CDTF">2021-08-25T14:08:00Z</dcterms:created>
  <dcterms:modified xsi:type="dcterms:W3CDTF">2021-09-10T07:52:00Z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